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4"/>
        <w:jc w:val="both"/>
        <w:rPr/>
      </w:pPr>
      <w:r>
        <w:rPr>
          <w:color w:val="00000A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Style34"/>
        <w:jc w:val="both"/>
        <w:rPr/>
      </w:pPr>
      <w:r>
        <w:rPr>
          <w:color w:val="00000A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000A"/>
        </w:rPr>
        <w:t>Утверждено</w:t>
      </w:r>
    </w:p>
    <w:p>
      <w:pPr>
        <w:pStyle w:val="Style34"/>
        <w:jc w:val="right"/>
        <w:rPr/>
      </w:pPr>
      <w:r>
        <w:rPr>
          <w:color w:val="00000A"/>
        </w:rPr>
        <w:t xml:space="preserve">решением АТК МО ГО «Сыктывкар» </w:t>
      </w:r>
    </w:p>
    <w:p>
      <w:pPr>
        <w:pStyle w:val="Style34"/>
        <w:numPr>
          <w:ilvl w:val="0"/>
          <w:numId w:val="0"/>
        </w:numPr>
        <w:ind w:firstLine="709"/>
        <w:jc w:val="both"/>
        <w:outlineLvl w:val="0"/>
        <w:rPr/>
      </w:pPr>
      <w:r>
        <w:rPr>
          <w:b/>
          <w:bCs/>
          <w:color w:val="00000A"/>
          <w:sz w:val="26"/>
          <w:szCs w:val="26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color w:val="00000A"/>
          <w:sz w:val="20"/>
          <w:szCs w:val="20"/>
        </w:rPr>
        <w:t>от 18 февраля 2019г.</w:t>
      </w:r>
    </w:p>
    <w:p>
      <w:pPr>
        <w:pStyle w:val="Style34"/>
        <w:numPr>
          <w:ilvl w:val="0"/>
          <w:numId w:val="0"/>
        </w:numPr>
        <w:ind w:firstLine="709"/>
        <w:jc w:val="both"/>
        <w:outlineLvl w:val="0"/>
        <w:rPr>
          <w:b/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sz w:val="28"/>
          <w:szCs w:val="28"/>
        </w:rPr>
      </w:pPr>
      <w:bookmarkStart w:id="0" w:name="__DdeLink__49_456512436"/>
      <w:bookmarkEnd w:id="0"/>
      <w:r>
        <w:rPr>
          <w:b/>
          <w:bCs/>
          <w:sz w:val="26"/>
          <w:szCs w:val="26"/>
        </w:rPr>
        <w:t>ПАМЯТКА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/>
          <w:b/>
          <w:bCs/>
        </w:rPr>
      </w:pPr>
      <w:r>
        <w:rPr>
          <w:b/>
          <w:bCs/>
          <w:sz w:val="26"/>
          <w:szCs w:val="26"/>
        </w:rPr>
        <w:t>для   руководителя   объекта  (территории)</w:t>
      </w:r>
    </w:p>
    <w:p>
      <w:pPr>
        <w:pStyle w:val="Normal"/>
        <w:numPr>
          <w:ilvl w:val="0"/>
          <w:numId w:val="0"/>
        </w:numPr>
        <w:ind w:firstLine="709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en-US"/>
        </w:rPr>
        <w:t xml:space="preserve">I.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ru-RU"/>
        </w:rPr>
        <w:t>Порядок действий п</w:t>
      </w:r>
      <w:bookmarkStart w:id="1" w:name="__DdeLink__1424_112099626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  <w:t>ри получении информации (в том числе анонимной) об угрозе совершения   террористического акта на объекте (территории)</w:t>
      </w:r>
      <w:bookmarkEnd w:id="1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  <w:t>.</w:t>
      </w:r>
    </w:p>
    <w:p>
      <w:pPr>
        <w:pStyle w:val="Normal"/>
        <w:ind w:firstLine="709"/>
        <w:jc w:val="center"/>
        <w:rPr>
          <w:b/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Незамедлительно набрать с любого телефонного аппарата номер 112 и сообщить  оператору: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а) свои фамилию, имя, отчество и занимаемую должность.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б) наименование объекта (территории) и его точный адрес.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в) количество находящихся на объекте (территории) людей.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г) дату и время обнаружения угрозы (получения информации) совершения террористического акта на объекте (территории).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д) наиболее полное и точное описание угрозы совершения террористического акта и другие значимые сведения.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Записать фамилию, имя, отчество, занимаемую должность лица, принявшего информацию, а также дату и время ее передачи.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/>
      </w:pPr>
      <w:bookmarkStart w:id="2" w:name="__DdeLink__144_1171152059"/>
      <w:r>
        <w:rPr>
          <w:sz w:val="26"/>
          <w:szCs w:val="26"/>
        </w:rPr>
        <w:t xml:space="preserve"> </w:t>
      </w:r>
      <w:bookmarkStart w:id="3" w:name="__DdeLink__1458_1778585887"/>
      <w:bookmarkEnd w:id="2"/>
      <w:r>
        <w:rPr>
          <w:sz w:val="26"/>
          <w:szCs w:val="26"/>
        </w:rPr>
        <w:t xml:space="preserve">Проинформировать с помощью любых доступных средств  связи    муниципальный   орган  управления  </w:t>
      </w:r>
      <w:bookmarkEnd w:id="3"/>
      <w:r>
        <w:rPr>
          <w:sz w:val="26"/>
          <w:szCs w:val="26"/>
        </w:rPr>
        <w:t>администрации  МО ГО «Сыктывкар», являющегося  правообладателем  объекта.</w:t>
      </w:r>
    </w:p>
    <w:p>
      <w:pPr>
        <w:pStyle w:val="Normal"/>
        <w:ind w:firstLine="709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widowControl w:val="false"/>
        <w:bidi w:val="0"/>
        <w:ind w:left="0" w:right="0" w:firstLine="567"/>
        <w:jc w:val="both"/>
        <w:rPr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Должностное лицо, осуществляющее непосредственное руководство деятельностью работников на объекте  (лицо, его замещающее) незамедлительно  обеспечивает: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оповещение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6"/>
          <w:sz w:val="26"/>
          <w:szCs w:val="26"/>
          <w:u w:val="none"/>
          <w:vertAlign w:val="baseline"/>
        </w:rPr>
        <w:t xml:space="preserve">работников и иных лиц, </w:t>
      </w:r>
      <w:r>
        <w:rPr>
          <w:sz w:val="26"/>
          <w:szCs w:val="26"/>
        </w:rPr>
        <w:t>находящихся на объекте (территории), об угрозе совершения террористического акта.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безопасную и беспрепятственную эвакуацию людей, находящихся на объекте (территории)</w:t>
      </w:r>
      <w:r>
        <w:rPr>
          <w:rStyle w:val="Style19"/>
          <w:sz w:val="26"/>
          <w:szCs w:val="26"/>
        </w:rPr>
        <w:footnoteReference w:id="2"/>
      </w:r>
      <w:r>
        <w:rPr>
          <w:sz w:val="26"/>
          <w:szCs w:val="26"/>
        </w:rPr>
        <w:t>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усиление охраны и контроля пропускного и внутриобъектового режимов, а также прекращение доступа граждан  и </w:t>
      </w:r>
      <w:r>
        <w:rPr>
          <w:color w:val="000000"/>
          <w:sz w:val="26"/>
          <w:szCs w:val="26"/>
        </w:rPr>
        <w:t>транспортных средств на объект (территорию).</w:t>
      </w:r>
    </w:p>
    <w:p>
      <w:pPr>
        <w:sectPr>
          <w:footnotePr>
            <w:numFmt w:val="decimal"/>
          </w:footnote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ind w:firstLine="709"/>
        <w:jc w:val="both"/>
        <w:rPr/>
      </w:pPr>
      <w:r>
        <w:rPr>
          <w:sz w:val="26"/>
          <w:szCs w:val="26"/>
        </w:rPr>
        <w:t>- беспрепятственный доступ на объект (территорию) оперативных подразделений правоохранительных органов и предоставляет им имеющуюся информацию,  необходимую для проведения мероприятий по пресечению террористического акта,  минимизации его последствий.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en-US"/>
        </w:rPr>
        <w:t xml:space="preserve">II.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  <w:lang w:val="ru-RU"/>
        </w:rPr>
        <w:t>Порядок действий п</w:t>
      </w:r>
      <w:bookmarkStart w:id="4" w:name="__DdeLink__1424_1120996262"/>
      <w:bookmarkEnd w:id="4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  <w:t xml:space="preserve">ри обнаружении угрозы совершения террористического акта на объекте (территории),  при совершении террористического акта на объекте (территории):  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  <w:lang w:val="ru-RU"/>
        </w:rPr>
        <w:t xml:space="preserve">- </w:t>
      </w:r>
      <w:r>
        <w:rPr>
          <w:b w:val="false"/>
          <w:bCs w:val="false"/>
          <w:color w:val="00000A"/>
          <w:sz w:val="26"/>
          <w:szCs w:val="26"/>
          <w:u w:val="none"/>
          <w:lang w:val="ru-RU"/>
        </w:rPr>
        <w:t xml:space="preserve"> </w:t>
      </w:r>
      <w:r>
        <w:rPr>
          <w:color w:val="000000"/>
          <w:sz w:val="26"/>
          <w:szCs w:val="26"/>
        </w:rPr>
        <w:t>обнаружения  предметов с явными признаками взрывного устройства, оружия.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color w:val="000000"/>
          <w:sz w:val="26"/>
          <w:szCs w:val="26"/>
        </w:rPr>
        <w:t>-  проникновения  на территорию  (объект) посторонних лиц, автотранспорта.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color w:val="000000"/>
          <w:sz w:val="26"/>
          <w:szCs w:val="26"/>
        </w:rPr>
        <w:t>-   совершения  на объекте  (территории) противоправных действий, угрожающих жизни и  здоровью людей (захват заложников, взрыва, выстрелов и т.д. )</w:t>
      </w:r>
    </w:p>
    <w:p>
      <w:pPr>
        <w:pStyle w:val="Normal"/>
        <w:widowControl/>
        <w:suppressAutoHyphens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Незамедлительно набрать с любого телефонного аппарата номер 112 и сообщить  оператору: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а) свои фамилию, имя, отчество и занимаемую должность.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б) наименование объекта (территории) и его точный адрес.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в) количество находящихся на объекте (территории) людей.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г) дату и время обнаружения угрозы (получения информации) совершения террористического акта на объекте (территории).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д) наиболее полное и точное описание угрозы совершения террористического акта и другие значимые сведения.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Записать фамилию, имя, отчество, занимаемую должность лица, принявшего информацию, а также дату и время ее передачи.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/>
      </w:pPr>
      <w:bookmarkStart w:id="5" w:name="__DdeLink__144_11711520591"/>
      <w:r>
        <w:rPr>
          <w:color w:val="000000"/>
          <w:sz w:val="26"/>
          <w:szCs w:val="26"/>
        </w:rPr>
        <w:t xml:space="preserve"> </w:t>
      </w:r>
      <w:bookmarkStart w:id="6" w:name="__DdeLink__1458_17785858871"/>
      <w:bookmarkEnd w:id="5"/>
      <w:r>
        <w:rPr>
          <w:color w:val="000000"/>
          <w:sz w:val="26"/>
          <w:szCs w:val="26"/>
        </w:rPr>
        <w:t xml:space="preserve">Проинформировать с помощью любых доступных средств  связи    муниципальный   орган  управления  </w:t>
      </w:r>
      <w:bookmarkEnd w:id="6"/>
      <w:r>
        <w:rPr>
          <w:color w:val="000000"/>
          <w:sz w:val="26"/>
          <w:szCs w:val="26"/>
        </w:rPr>
        <w:t>администрации  МО ГО «Сыктывкар», являющегося  правообладателем  объекта.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nsPlusNormal"/>
        <w:widowControl w:val="false"/>
        <w:bidi w:val="0"/>
        <w:ind w:left="0" w:right="0" w:firstLine="567"/>
        <w:jc w:val="both"/>
        <w:rPr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Должностное лицо, осуществляющее непосредственное руководство деятельностью работников на объекте  (лицо, его замещающее) незамедлительно  обеспечивает: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оповещение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6"/>
          <w:sz w:val="26"/>
          <w:szCs w:val="26"/>
          <w:u w:val="none"/>
          <w:vertAlign w:val="baseline"/>
        </w:rPr>
        <w:t xml:space="preserve">работников и иных лиц, </w:t>
      </w:r>
      <w:r>
        <w:rPr>
          <w:sz w:val="26"/>
          <w:szCs w:val="26"/>
        </w:rPr>
        <w:t>находящихся на объекте (территории), об угрозе совершения террористического акта.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безопасную и беспрепятственную эвакуацию людей, находящихся на объекте (территории)</w:t>
      </w:r>
      <w:r>
        <w:rPr>
          <w:rStyle w:val="Style19"/>
          <w:sz w:val="26"/>
          <w:szCs w:val="26"/>
        </w:rPr>
        <w:footnoteReference w:id="3"/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усиление охраны и контроля пропускного и внутриобъектового режимов, а также прекращение доступа граждан  и </w:t>
      </w:r>
      <w:r>
        <w:rPr>
          <w:color w:val="000000"/>
          <w:sz w:val="26"/>
          <w:szCs w:val="26"/>
        </w:rPr>
        <w:t>транспортных средств на объект (территорию).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беспрепятственный доступ на объект (территорию) оперативных подразделений правоохранительных органов и предоставляет им имеющуюся информацию,  необходимую для проведения мероприятий по пресечению террористического акта,  минимизации его последствий.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Style35"/>
        <w:jc w:val="both"/>
        <w:rPr/>
      </w:pPr>
      <w:r>
        <w:rPr/>
        <w:footnoteRef/>
        <w:tab/>
      </w:r>
      <w:r>
        <w:rPr/>
        <w:t>. С учетом характера и степени  опасности поступившей информации  в  холодный период года при среднесуточной температуре наружного воздуха +10 градусов и ниже,  организовать  одевание эвакуируемых людей в верхнюю одежду.</w:t>
      </w:r>
    </w:p>
    <w:p>
      <w:pPr>
        <w:pStyle w:val="Style35"/>
        <w:rPr/>
      </w:pPr>
      <w:r>
        <w:rPr/>
      </w:r>
    </w:p>
  </w:footnote>
  <w:footnote w:id="3">
    <w:p>
      <w:pPr>
        <w:pStyle w:val="Style35"/>
        <w:jc w:val="both"/>
        <w:rPr>
          <w:sz w:val="20"/>
          <w:szCs w:val="20"/>
        </w:rPr>
      </w:pPr>
      <w:r>
        <w:rPr>
          <w:sz w:val="20"/>
          <w:szCs w:val="20"/>
        </w:rPr>
        <w:footnoteRef/>
        <w:tab/>
      </w:r>
      <w:r>
        <w:rPr>
          <w:sz w:val="20"/>
          <w:szCs w:val="20"/>
        </w:rPr>
        <w:t>. С учетом  высокой  степени  опасности для жизни и здоровья людей  организовать экстренную  эвакуацию  в максимально   короткие сроки.</w:t>
      </w:r>
    </w:p>
    <w:p>
      <w:pPr>
        <w:pStyle w:val="Style35"/>
        <w:jc w:val="both"/>
        <w:rPr/>
      </w:pPr>
      <w:r>
        <w:rPr/>
      </w:r>
    </w:p>
    <w:p>
      <w:pPr>
        <w:pStyle w:val="Style35"/>
        <w:jc w:val="both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3"/>
  <w:embedSystemFonts/>
  <w:defaultTabStop w:val="720"/>
  <w:autoHyphenation w:val="fals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1a9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da1a98"/>
    <w:pPr>
      <w:keepNext/>
      <w:widowControl/>
      <w:tabs>
        <w:tab w:val="left" w:pos="0" w:leader="none"/>
      </w:tabs>
      <w:outlineLvl w:val="0"/>
    </w:pPr>
    <w:rPr>
      <w:sz w:val="28"/>
    </w:rPr>
  </w:style>
  <w:style w:type="paragraph" w:styleId="2" w:customStyle="1">
    <w:name w:val="Heading 2"/>
    <w:basedOn w:val="Normal"/>
    <w:qFormat/>
    <w:rsid w:val="00da1a98"/>
    <w:pPr>
      <w:keepNext/>
      <w:widowControl/>
      <w:tabs>
        <w:tab w:val="left" w:pos="0" w:leader="none"/>
      </w:tabs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a1a98"/>
    <w:rPr/>
  </w:style>
  <w:style w:type="character" w:styleId="WW8Num1z1" w:customStyle="1">
    <w:name w:val="WW8Num1z1"/>
    <w:qFormat/>
    <w:rsid w:val="00da1a98"/>
    <w:rPr/>
  </w:style>
  <w:style w:type="character" w:styleId="WW8Num1z2" w:customStyle="1">
    <w:name w:val="WW8Num1z2"/>
    <w:qFormat/>
    <w:rsid w:val="00da1a98"/>
    <w:rPr/>
  </w:style>
  <w:style w:type="character" w:styleId="WW8Num1z3" w:customStyle="1">
    <w:name w:val="WW8Num1z3"/>
    <w:qFormat/>
    <w:rsid w:val="00da1a98"/>
    <w:rPr/>
  </w:style>
  <w:style w:type="character" w:styleId="WW8Num1z4" w:customStyle="1">
    <w:name w:val="WW8Num1z4"/>
    <w:qFormat/>
    <w:rsid w:val="00da1a98"/>
    <w:rPr/>
  </w:style>
  <w:style w:type="character" w:styleId="WW8Num1z5" w:customStyle="1">
    <w:name w:val="WW8Num1z5"/>
    <w:qFormat/>
    <w:rsid w:val="00da1a98"/>
    <w:rPr/>
  </w:style>
  <w:style w:type="character" w:styleId="WW8Num1z6" w:customStyle="1">
    <w:name w:val="WW8Num1z6"/>
    <w:qFormat/>
    <w:rsid w:val="00da1a98"/>
    <w:rPr/>
  </w:style>
  <w:style w:type="character" w:styleId="WW8Num1z7" w:customStyle="1">
    <w:name w:val="WW8Num1z7"/>
    <w:qFormat/>
    <w:rsid w:val="00da1a98"/>
    <w:rPr/>
  </w:style>
  <w:style w:type="character" w:styleId="WW8Num1z8" w:customStyle="1">
    <w:name w:val="WW8Num1z8"/>
    <w:qFormat/>
    <w:rsid w:val="00da1a98"/>
    <w:rPr/>
  </w:style>
  <w:style w:type="character" w:styleId="WW8Num2z0" w:customStyle="1">
    <w:name w:val="WW8Num2z0"/>
    <w:qFormat/>
    <w:rsid w:val="00da1a98"/>
    <w:rPr/>
  </w:style>
  <w:style w:type="character" w:styleId="WW8Num2z1" w:customStyle="1">
    <w:name w:val="WW8Num2z1"/>
    <w:qFormat/>
    <w:rsid w:val="00da1a98"/>
    <w:rPr/>
  </w:style>
  <w:style w:type="character" w:styleId="WW8Num2z2" w:customStyle="1">
    <w:name w:val="WW8Num2z2"/>
    <w:qFormat/>
    <w:rsid w:val="00da1a98"/>
    <w:rPr/>
  </w:style>
  <w:style w:type="character" w:styleId="WW8Num2z3" w:customStyle="1">
    <w:name w:val="WW8Num2z3"/>
    <w:qFormat/>
    <w:rsid w:val="00da1a98"/>
    <w:rPr/>
  </w:style>
  <w:style w:type="character" w:styleId="WW8Num2z4" w:customStyle="1">
    <w:name w:val="WW8Num2z4"/>
    <w:qFormat/>
    <w:rsid w:val="00da1a98"/>
    <w:rPr/>
  </w:style>
  <w:style w:type="character" w:styleId="WW8Num2z5" w:customStyle="1">
    <w:name w:val="WW8Num2z5"/>
    <w:qFormat/>
    <w:rsid w:val="00da1a98"/>
    <w:rPr/>
  </w:style>
  <w:style w:type="character" w:styleId="WW8Num2z6" w:customStyle="1">
    <w:name w:val="WW8Num2z6"/>
    <w:qFormat/>
    <w:rsid w:val="00da1a98"/>
    <w:rPr/>
  </w:style>
  <w:style w:type="character" w:styleId="WW8Num2z7" w:customStyle="1">
    <w:name w:val="WW8Num2z7"/>
    <w:qFormat/>
    <w:rsid w:val="00da1a98"/>
    <w:rPr/>
  </w:style>
  <w:style w:type="character" w:styleId="WW8Num2z8" w:customStyle="1">
    <w:name w:val="WW8Num2z8"/>
    <w:qFormat/>
    <w:rsid w:val="00da1a98"/>
    <w:rPr/>
  </w:style>
  <w:style w:type="character" w:styleId="WW8Num3z0" w:customStyle="1">
    <w:name w:val="WW8Num3z0"/>
    <w:qFormat/>
    <w:rsid w:val="00da1a98"/>
    <w:rPr/>
  </w:style>
  <w:style w:type="character" w:styleId="WW8Num3z1" w:customStyle="1">
    <w:name w:val="WW8Num3z1"/>
    <w:qFormat/>
    <w:rsid w:val="00da1a98"/>
    <w:rPr/>
  </w:style>
  <w:style w:type="character" w:styleId="WW8Num3z2" w:customStyle="1">
    <w:name w:val="WW8Num3z2"/>
    <w:qFormat/>
    <w:rsid w:val="00da1a98"/>
    <w:rPr/>
  </w:style>
  <w:style w:type="character" w:styleId="WW8Num3z3" w:customStyle="1">
    <w:name w:val="WW8Num3z3"/>
    <w:qFormat/>
    <w:rsid w:val="00da1a98"/>
    <w:rPr/>
  </w:style>
  <w:style w:type="character" w:styleId="WW8Num3z4" w:customStyle="1">
    <w:name w:val="WW8Num3z4"/>
    <w:qFormat/>
    <w:rsid w:val="00da1a98"/>
    <w:rPr/>
  </w:style>
  <w:style w:type="character" w:styleId="WW8Num3z5" w:customStyle="1">
    <w:name w:val="WW8Num3z5"/>
    <w:qFormat/>
    <w:rsid w:val="00da1a98"/>
    <w:rPr/>
  </w:style>
  <w:style w:type="character" w:styleId="WW8Num3z6" w:customStyle="1">
    <w:name w:val="WW8Num3z6"/>
    <w:qFormat/>
    <w:rsid w:val="00da1a98"/>
    <w:rPr/>
  </w:style>
  <w:style w:type="character" w:styleId="WW8Num3z7" w:customStyle="1">
    <w:name w:val="WW8Num3z7"/>
    <w:qFormat/>
    <w:rsid w:val="00da1a98"/>
    <w:rPr/>
  </w:style>
  <w:style w:type="character" w:styleId="WW8Num3z8" w:customStyle="1">
    <w:name w:val="WW8Num3z8"/>
    <w:qFormat/>
    <w:rsid w:val="00da1a98"/>
    <w:rPr/>
  </w:style>
  <w:style w:type="character" w:styleId="WW8Num4z0" w:customStyle="1">
    <w:name w:val="WW8Num4z0"/>
    <w:qFormat/>
    <w:rsid w:val="00da1a98"/>
    <w:rPr/>
  </w:style>
  <w:style w:type="character" w:styleId="WW8Num4z1" w:customStyle="1">
    <w:name w:val="WW8Num4z1"/>
    <w:qFormat/>
    <w:rsid w:val="00da1a98"/>
    <w:rPr/>
  </w:style>
  <w:style w:type="character" w:styleId="WW8Num4z2" w:customStyle="1">
    <w:name w:val="WW8Num4z2"/>
    <w:qFormat/>
    <w:rsid w:val="00da1a98"/>
    <w:rPr/>
  </w:style>
  <w:style w:type="character" w:styleId="WW8Num4z3" w:customStyle="1">
    <w:name w:val="WW8Num4z3"/>
    <w:qFormat/>
    <w:rsid w:val="00da1a98"/>
    <w:rPr/>
  </w:style>
  <w:style w:type="character" w:styleId="WW8Num4z4" w:customStyle="1">
    <w:name w:val="WW8Num4z4"/>
    <w:qFormat/>
    <w:rsid w:val="00da1a98"/>
    <w:rPr/>
  </w:style>
  <w:style w:type="character" w:styleId="WW8Num4z5" w:customStyle="1">
    <w:name w:val="WW8Num4z5"/>
    <w:qFormat/>
    <w:rsid w:val="00da1a98"/>
    <w:rPr/>
  </w:style>
  <w:style w:type="character" w:styleId="WW8Num4z6" w:customStyle="1">
    <w:name w:val="WW8Num4z6"/>
    <w:qFormat/>
    <w:rsid w:val="00da1a98"/>
    <w:rPr/>
  </w:style>
  <w:style w:type="character" w:styleId="WW8Num4z7" w:customStyle="1">
    <w:name w:val="WW8Num4z7"/>
    <w:qFormat/>
    <w:rsid w:val="00da1a98"/>
    <w:rPr/>
  </w:style>
  <w:style w:type="character" w:styleId="WW8Num4z8" w:customStyle="1">
    <w:name w:val="WW8Num4z8"/>
    <w:qFormat/>
    <w:rsid w:val="00da1a98"/>
    <w:rPr/>
  </w:style>
  <w:style w:type="character" w:styleId="WW8Num5z0" w:customStyle="1">
    <w:name w:val="WW8Num5z0"/>
    <w:qFormat/>
    <w:rsid w:val="00da1a98"/>
    <w:rPr>
      <w:rFonts w:ascii="Symbol" w:hAnsi="Symbol" w:cs="Symbol"/>
    </w:rPr>
  </w:style>
  <w:style w:type="character" w:styleId="WW8Num5z1" w:customStyle="1">
    <w:name w:val="WW8Num5z1"/>
    <w:qFormat/>
    <w:rsid w:val="00da1a98"/>
    <w:rPr>
      <w:rFonts w:ascii="Courier New" w:hAnsi="Courier New" w:cs="Courier New"/>
    </w:rPr>
  </w:style>
  <w:style w:type="character" w:styleId="WW8Num5z2" w:customStyle="1">
    <w:name w:val="WW8Num5z2"/>
    <w:qFormat/>
    <w:rsid w:val="00da1a98"/>
    <w:rPr>
      <w:rFonts w:ascii="Wingdings" w:hAnsi="Wingdings" w:cs="Wingdings"/>
    </w:rPr>
  </w:style>
  <w:style w:type="character" w:styleId="WW8Num6z0" w:customStyle="1">
    <w:name w:val="WW8Num6z0"/>
    <w:qFormat/>
    <w:rsid w:val="00da1a98"/>
    <w:rPr>
      <w:sz w:val="24"/>
      <w:szCs w:val="24"/>
    </w:rPr>
  </w:style>
  <w:style w:type="character" w:styleId="WW8Num6z1" w:customStyle="1">
    <w:name w:val="WW8Num6z1"/>
    <w:qFormat/>
    <w:rsid w:val="00da1a98"/>
    <w:rPr/>
  </w:style>
  <w:style w:type="character" w:styleId="WW8Num6z2" w:customStyle="1">
    <w:name w:val="WW8Num6z2"/>
    <w:qFormat/>
    <w:rsid w:val="00da1a98"/>
    <w:rPr/>
  </w:style>
  <w:style w:type="character" w:styleId="WW8Num6z3" w:customStyle="1">
    <w:name w:val="WW8Num6z3"/>
    <w:qFormat/>
    <w:rsid w:val="00da1a98"/>
    <w:rPr/>
  </w:style>
  <w:style w:type="character" w:styleId="WW8Num6z4" w:customStyle="1">
    <w:name w:val="WW8Num6z4"/>
    <w:qFormat/>
    <w:rsid w:val="00da1a98"/>
    <w:rPr/>
  </w:style>
  <w:style w:type="character" w:styleId="WW8Num6z5" w:customStyle="1">
    <w:name w:val="WW8Num6z5"/>
    <w:qFormat/>
    <w:rsid w:val="00da1a98"/>
    <w:rPr/>
  </w:style>
  <w:style w:type="character" w:styleId="WW8Num6z6" w:customStyle="1">
    <w:name w:val="WW8Num6z6"/>
    <w:qFormat/>
    <w:rsid w:val="00da1a98"/>
    <w:rPr/>
  </w:style>
  <w:style w:type="character" w:styleId="WW8Num6z7" w:customStyle="1">
    <w:name w:val="WW8Num6z7"/>
    <w:qFormat/>
    <w:rsid w:val="00da1a98"/>
    <w:rPr/>
  </w:style>
  <w:style w:type="character" w:styleId="WW8Num6z8" w:customStyle="1">
    <w:name w:val="WW8Num6z8"/>
    <w:qFormat/>
    <w:rsid w:val="00da1a98"/>
    <w:rPr/>
  </w:style>
  <w:style w:type="character" w:styleId="11" w:customStyle="1">
    <w:name w:val="Основной шрифт абзаца1"/>
    <w:qFormat/>
    <w:rsid w:val="00da1a98"/>
    <w:rPr/>
  </w:style>
  <w:style w:type="character" w:styleId="Style12" w:customStyle="1">
    <w:name w:val="Интернет-ссылка"/>
    <w:basedOn w:val="11"/>
    <w:rsid w:val="00955d2d"/>
    <w:rPr>
      <w:color w:val="0000FF"/>
      <w:u w:val="single"/>
    </w:rPr>
  </w:style>
  <w:style w:type="character" w:styleId="Pagenumber">
    <w:name w:val="page number"/>
    <w:qFormat/>
    <w:rsid w:val="00da1a98"/>
    <w:rPr/>
  </w:style>
  <w:style w:type="character" w:styleId="Style13" w:customStyle="1">
    <w:name w:val="Нижний колонтитул Знак"/>
    <w:basedOn w:val="11"/>
    <w:qFormat/>
    <w:rsid w:val="00da1a98"/>
    <w:rPr/>
  </w:style>
  <w:style w:type="character" w:styleId="12" w:customStyle="1">
    <w:name w:val="Основной текст Знак1"/>
    <w:basedOn w:val="11"/>
    <w:qFormat/>
    <w:rsid w:val="00da1a98"/>
    <w:rPr>
      <w:rFonts w:ascii="Times New Roman" w:hAnsi="Times New Roman" w:cs="Times New Roman"/>
      <w:sz w:val="27"/>
      <w:szCs w:val="27"/>
      <w:u w:val="none"/>
    </w:rPr>
  </w:style>
  <w:style w:type="character" w:styleId="Style14" w:customStyle="1">
    <w:name w:val="ЗАГОЛОВОК Знак"/>
    <w:basedOn w:val="11"/>
    <w:qFormat/>
    <w:rsid w:val="00da1a98"/>
    <w:rPr>
      <w:b/>
      <w:caps/>
      <w:sz w:val="32"/>
      <w:szCs w:val="28"/>
    </w:rPr>
  </w:style>
  <w:style w:type="character" w:styleId="FollowedHyperlink">
    <w:name w:val="FollowedHyperlink"/>
    <w:basedOn w:val="11"/>
    <w:qFormat/>
    <w:rsid w:val="00da1a98"/>
    <w:rPr>
      <w:color w:val="800080"/>
      <w:u w:val="single"/>
    </w:rPr>
  </w:style>
  <w:style w:type="character" w:styleId="Style15" w:customStyle="1">
    <w:name w:val="Схема документа Знак"/>
    <w:basedOn w:val="DefaultParagraphFont"/>
    <w:uiPriority w:val="99"/>
    <w:semiHidden/>
    <w:qFormat/>
    <w:rsid w:val="001e3d97"/>
    <w:rPr>
      <w:rFonts w:ascii="Tahoma" w:hAnsi="Tahoma" w:cs="Tahoma"/>
      <w:sz w:val="16"/>
      <w:szCs w:val="16"/>
      <w:lang w:eastAsia="zh-CN"/>
    </w:rPr>
  </w:style>
  <w:style w:type="character" w:styleId="Style16" w:customStyle="1">
    <w:name w:val="Символ нумерации"/>
    <w:qFormat/>
    <w:rsid w:val="00383074"/>
    <w:rPr/>
  </w:style>
  <w:style w:type="character" w:styleId="ListLabel1" w:customStyle="1">
    <w:name w:val="ListLabel 1"/>
    <w:qFormat/>
    <w:rsid w:val="00383074"/>
    <w:rPr>
      <w:rFonts w:ascii="Times New Roman" w:hAnsi="Times New Roman" w:cs="Symbol"/>
      <w:sz w:val="28"/>
    </w:rPr>
  </w:style>
  <w:style w:type="character" w:styleId="Style17" w:customStyle="1">
    <w:name w:val="Посещённая гиперссылка"/>
    <w:basedOn w:val="DefaultParagraphFont"/>
    <w:rsid w:val="00383074"/>
    <w:rPr>
      <w:color w:val="800080"/>
      <w:u w:val="single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rPr>
      <w:vertAlign w:val="superscript"/>
    </w:rPr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ы концевой сноски"/>
    <w:qFormat/>
    <w:rPr/>
  </w:style>
  <w:style w:type="paragraph" w:styleId="Style22" w:customStyle="1">
    <w:name w:val="Заголовок"/>
    <w:basedOn w:val="Normal"/>
    <w:next w:val="Style23"/>
    <w:qFormat/>
    <w:rsid w:val="00da1a9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rsid w:val="00da1a98"/>
    <w:pPr>
      <w:widowControl/>
      <w:jc w:val="both"/>
    </w:pPr>
    <w:rPr>
      <w:sz w:val="28"/>
    </w:rPr>
  </w:style>
  <w:style w:type="paragraph" w:styleId="Style24">
    <w:name w:val="List"/>
    <w:basedOn w:val="Style23"/>
    <w:rsid w:val="00da1a98"/>
    <w:pPr/>
    <w:rPr>
      <w:rFonts w:cs="Mangal"/>
    </w:rPr>
  </w:style>
  <w:style w:type="paragraph" w:styleId="Style25" w:customStyle="1">
    <w:name w:val="Caption"/>
    <w:basedOn w:val="Normal"/>
    <w:qFormat/>
    <w:rsid w:val="003830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83074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da1a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da1a98"/>
    <w:pPr>
      <w:suppressLineNumbers/>
    </w:pPr>
    <w:rPr>
      <w:rFonts w:cs="Mangal"/>
    </w:rPr>
  </w:style>
  <w:style w:type="paragraph" w:styleId="14" w:customStyle="1">
    <w:name w:val="заголовок 1"/>
    <w:basedOn w:val="Normal"/>
    <w:qFormat/>
    <w:rsid w:val="00da1a98"/>
    <w:pPr>
      <w:keepNext/>
      <w:widowControl/>
      <w:jc w:val="right"/>
    </w:pPr>
    <w:rPr>
      <w:sz w:val="28"/>
    </w:rPr>
  </w:style>
  <w:style w:type="paragraph" w:styleId="21" w:customStyle="1">
    <w:name w:val="заголовок 2"/>
    <w:basedOn w:val="Normal"/>
    <w:qFormat/>
    <w:rsid w:val="00da1a98"/>
    <w:pPr>
      <w:keepNext/>
      <w:widowControl/>
      <w:ind w:firstLine="709"/>
      <w:jc w:val="both"/>
    </w:pPr>
    <w:rPr>
      <w:sz w:val="28"/>
    </w:rPr>
  </w:style>
  <w:style w:type="paragraph" w:styleId="3" w:customStyle="1">
    <w:name w:val="заголовок 3"/>
    <w:basedOn w:val="Normal"/>
    <w:qFormat/>
    <w:rsid w:val="00da1a98"/>
    <w:pPr>
      <w:keepNext/>
      <w:widowControl/>
    </w:pPr>
    <w:rPr>
      <w:sz w:val="28"/>
    </w:rPr>
  </w:style>
  <w:style w:type="paragraph" w:styleId="Style27" w:customStyle="1">
    <w:name w:val="Header"/>
    <w:basedOn w:val="Normal"/>
    <w:rsid w:val="00da1a98"/>
    <w:pPr>
      <w:tabs>
        <w:tab w:val="center" w:pos="4153" w:leader="none"/>
        <w:tab w:val="right" w:pos="8306" w:leader="none"/>
      </w:tabs>
    </w:pPr>
    <w:rPr/>
  </w:style>
  <w:style w:type="paragraph" w:styleId="Style28" w:customStyle="1">
    <w:name w:val="Footer"/>
    <w:basedOn w:val="Normal"/>
    <w:rsid w:val="00da1a98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rsid w:val="00da1a98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da1a9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29">
    <w:name w:val="Body Text Indent"/>
    <w:basedOn w:val="Normal"/>
    <w:rsid w:val="00da1a98"/>
    <w:pPr>
      <w:spacing w:before="0" w:after="120"/>
      <w:ind w:left="283" w:hanging="0"/>
    </w:pPr>
    <w:rPr/>
  </w:style>
  <w:style w:type="paragraph" w:styleId="31" w:customStyle="1">
    <w:name w:val="Обычный3"/>
    <w:qFormat/>
    <w:rsid w:val="00da1a98"/>
    <w:pPr>
      <w:widowControl w:val="false"/>
      <w:suppressAutoHyphens w:val="true"/>
      <w:bidi w:val="0"/>
      <w:spacing w:lineRule="auto" w:line="276"/>
      <w:jc w:val="both"/>
    </w:pPr>
    <w:rPr>
      <w:rFonts w:ascii="Times New Roman" w:hAnsi="Times New Roman" w:eastAsia="Arial" w:cs="Times New Roman"/>
      <w:color w:val="00000A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cc1d12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30" w:customStyle="1">
    <w:name w:val="Знак"/>
    <w:basedOn w:val="Normal"/>
    <w:qFormat/>
    <w:rsid w:val="00da1a98"/>
    <w:pPr>
      <w:spacing w:lineRule="exact" w:line="240" w:before="0" w:after="160"/>
      <w:jc w:val="right"/>
    </w:pPr>
    <w:rPr>
      <w:sz w:val="24"/>
      <w:szCs w:val="24"/>
      <w:lang w:val="en-GB"/>
    </w:rPr>
  </w:style>
  <w:style w:type="paragraph" w:styleId="ListParagraph">
    <w:name w:val="List Paragraph"/>
    <w:basedOn w:val="Normal"/>
    <w:qFormat/>
    <w:rsid w:val="00da1a98"/>
    <w:pPr>
      <w:widowControl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qFormat/>
    <w:rsid w:val="00da1a98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Style31" w:customStyle="1">
    <w:name w:val="ЗАГОЛОВОК"/>
    <w:basedOn w:val="Normal"/>
    <w:qFormat/>
    <w:rsid w:val="00da1a98"/>
    <w:pPr>
      <w:keepNext/>
      <w:widowControl/>
      <w:snapToGrid w:val="false"/>
      <w:jc w:val="center"/>
    </w:pPr>
    <w:rPr>
      <w:b/>
      <w:caps/>
      <w:sz w:val="32"/>
      <w:szCs w:val="28"/>
    </w:rPr>
  </w:style>
  <w:style w:type="paragraph" w:styleId="Style32" w:customStyle="1">
    <w:name w:val="Содержимое таблицы"/>
    <w:basedOn w:val="Normal"/>
    <w:qFormat/>
    <w:rsid w:val="00da1a98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da1a98"/>
    <w:pPr>
      <w:jc w:val="center"/>
    </w:pPr>
    <w:rPr>
      <w:b/>
      <w:bCs/>
    </w:rPr>
  </w:style>
  <w:style w:type="paragraph" w:styleId="DocumentMap">
    <w:name w:val="Document Map"/>
    <w:basedOn w:val="Normal"/>
    <w:uiPriority w:val="99"/>
    <w:semiHidden/>
    <w:unhideWhenUsed/>
    <w:qFormat/>
    <w:rsid w:val="001e3d97"/>
    <w:pPr/>
    <w:rPr>
      <w:rFonts w:ascii="Tahoma" w:hAnsi="Tahoma" w:cs="Tahoma"/>
      <w:sz w:val="16"/>
      <w:szCs w:val="16"/>
    </w:rPr>
  </w:style>
  <w:style w:type="paragraph" w:styleId="Style34" w:customStyle="1">
    <w:name w:val="Содержимое врезки"/>
    <w:basedOn w:val="Normal"/>
    <w:qFormat/>
    <w:rsid w:val="00383074"/>
    <w:pPr/>
    <w:rPr/>
  </w:style>
  <w:style w:type="paragraph" w:styleId="ConsPlusNormal1">
    <w:name w:val="  ConsPlus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paragraph" w:styleId="Style35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38307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ce4095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547E-AA16-4F41-AB94-3218BA87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LibreOffice/5.2.5.1$Windows_x86 LibreOffice_project/0312e1a284a7d50ca85a365c316c7abbf20a4d22</Application>
  <Pages>2</Pages>
  <Words>497</Words>
  <Characters>3580</Characters>
  <CharactersWithSpaces>4533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2019-01-31T06:37:00Z</dcterms:created>
  <dc:creator>RAD</dc:creator>
  <dc:description/>
  <dc:language>ru-RU</dc:language>
  <cp:lastModifiedBy/>
  <cp:lastPrinted>2019-02-25T13:41:46Z</cp:lastPrinted>
  <dcterms:modified xsi:type="dcterms:W3CDTF">2019-02-26T10:01:57Z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